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2009">
        <w:rPr>
          <w:rFonts w:ascii="Times New Roman" w:hAnsi="Times New Roman" w:cs="Times New Roman"/>
          <w:b/>
          <w:sz w:val="28"/>
          <w:szCs w:val="28"/>
        </w:rPr>
        <w:t>06 июл</w:t>
      </w:r>
      <w:r w:rsidR="0048790F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>06 июл</w:t>
      </w:r>
      <w:r w:rsidR="0048790F">
        <w:rPr>
          <w:sz w:val="28"/>
          <w:szCs w:val="28"/>
        </w:rPr>
        <w:t>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>дес</w:t>
      </w:r>
      <w:r w:rsidR="0048790F">
        <w:rPr>
          <w:sz w:val="28"/>
          <w:szCs w:val="28"/>
        </w:rPr>
        <w:t>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>19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2F2009">
        <w:rPr>
          <w:sz w:val="28"/>
          <w:szCs w:val="28"/>
        </w:rPr>
        <w:t xml:space="preserve"> составлено 10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 xml:space="preserve"> По статье 5.1.</w:t>
      </w:r>
      <w:r>
        <w:rPr>
          <w:sz w:val="28"/>
          <w:szCs w:val="28"/>
        </w:rPr>
        <w:t>ЗКК, предусматривающей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>нных пунктов составлен</w:t>
      </w:r>
      <w:r w:rsidR="0048790F">
        <w:rPr>
          <w:sz w:val="28"/>
          <w:szCs w:val="28"/>
        </w:rPr>
        <w:t>о</w:t>
      </w:r>
      <w:r w:rsidR="00AF6D88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>5</w:t>
      </w:r>
      <w:r>
        <w:rPr>
          <w:sz w:val="28"/>
          <w:szCs w:val="28"/>
        </w:rPr>
        <w:t xml:space="preserve"> протокол</w:t>
      </w:r>
      <w:r w:rsidR="002F2009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203D24" w:rsidRDefault="00203D24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7.1.ЗКК, предусматривающей административную ответственность за наруше</w:t>
      </w:r>
      <w:r w:rsidR="002F2009">
        <w:rPr>
          <w:sz w:val="28"/>
          <w:szCs w:val="28"/>
        </w:rPr>
        <w:t>ние правил торговли составлено 4</w:t>
      </w:r>
      <w:r>
        <w:rPr>
          <w:sz w:val="28"/>
          <w:szCs w:val="28"/>
        </w:rPr>
        <w:t xml:space="preserve"> протокол</w:t>
      </w:r>
      <w:r w:rsidR="002F200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41008" w:rsidRDefault="00A41008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отношении одного лица дело об административном правонарушении прекращено по малозначительности с объявлением устного замечания, в соответствии со ст.2.9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9E63A7" w:rsidRDefault="00336ADC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 xml:space="preserve"> 1</w:t>
      </w:r>
      <w:r w:rsidR="00A41008">
        <w:rPr>
          <w:sz w:val="28"/>
          <w:szCs w:val="28"/>
        </w:rPr>
        <w:t>8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</w:p>
    <w:p w:rsidR="002F2009" w:rsidRDefault="009E63A7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3 лица привлечены к административному наказанию в виде предупреждения.</w:t>
      </w:r>
    </w:p>
    <w:p w:rsidR="00A54B9E" w:rsidRDefault="002F2009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>15</w:t>
      </w:r>
      <w:r>
        <w:rPr>
          <w:sz w:val="28"/>
          <w:szCs w:val="28"/>
        </w:rPr>
        <w:t xml:space="preserve"> лиц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A41008">
        <w:rPr>
          <w:sz w:val="28"/>
          <w:szCs w:val="28"/>
        </w:rPr>
        <w:t>24</w:t>
      </w:r>
      <w:r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>
        <w:rPr>
          <w:sz w:val="28"/>
          <w:szCs w:val="28"/>
        </w:rPr>
        <w:t>12 0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41008">
        <w:rPr>
          <w:sz w:val="28"/>
          <w:szCs w:val="28"/>
        </w:rPr>
        <w:t>2</w:t>
      </w:r>
      <w:r w:rsidR="009A16A1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2F2009" w:rsidRDefault="002F2009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Повторно привлечены к административной ответственности за совершение однородных административных правонарушений 4 лица.</w:t>
      </w:r>
    </w:p>
    <w:p w:rsidR="00E64E0E" w:rsidRDefault="00654B7A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C05A3D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93A08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5A3D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38CA2-2F14-4482-B5E0-23F9CC5A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arwa</cp:lastModifiedBy>
  <cp:revision>9</cp:revision>
  <cp:lastPrinted>2012-02-06T08:22:00Z</cp:lastPrinted>
  <dcterms:created xsi:type="dcterms:W3CDTF">2017-06-30T04:37:00Z</dcterms:created>
  <dcterms:modified xsi:type="dcterms:W3CDTF">2017-07-16T16:36:00Z</dcterms:modified>
</cp:coreProperties>
</file>